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Community Renewable Energy Association</w:t>
      </w:r>
      <w:r w:rsidDel="00000000" w:rsidR="00000000" w:rsidRPr="00000000">
        <w:rPr>
          <w:rtl w:val="0"/>
        </w:rPr>
      </w:r>
    </w:p>
    <w:p w:rsidR="00000000" w:rsidDel="00000000" w:rsidP="00000000" w:rsidRDefault="00000000" w:rsidRPr="00000000" w14:paraId="00000002">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 of the Executive Committee</w:t>
      </w:r>
    </w:p>
    <w:p w:rsidR="00000000" w:rsidDel="00000000" w:rsidP="00000000" w:rsidRDefault="00000000" w:rsidRPr="00000000" w14:paraId="0000000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2.11</w:t>
      </w:r>
      <w:r w:rsidDel="00000000" w:rsidR="00000000" w:rsidRPr="00000000">
        <w:rPr>
          <w:rFonts w:ascii="Calibri" w:cs="Calibri" w:eastAsia="Calibri" w:hAnsi="Calibri"/>
          <w:sz w:val="24"/>
          <w:szCs w:val="24"/>
          <w:rtl w:val="0"/>
        </w:rPr>
        <w:t xml:space="preserve">.22</w:t>
      </w:r>
      <w:r w:rsidDel="00000000" w:rsidR="00000000" w:rsidRPr="00000000">
        <w:rPr>
          <w:rtl w:val="0"/>
        </w:rPr>
      </w:r>
    </w:p>
    <w:p w:rsidR="00000000" w:rsidDel="00000000" w:rsidP="00000000" w:rsidRDefault="00000000" w:rsidRPr="00000000" w14:paraId="0000000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10:00am - 1:00pm</w:t>
      </w: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Zoom Video Conference</w:t>
      </w:r>
    </w:p>
    <w:p w:rsidR="00000000" w:rsidDel="00000000" w:rsidP="00000000" w:rsidRDefault="00000000" w:rsidRPr="00000000" w14:paraId="00000007">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Committee Members Present:</w:t>
      </w:r>
      <w:r w:rsidDel="00000000" w:rsidR="00000000" w:rsidRPr="00000000">
        <w:rPr>
          <w:rFonts w:ascii="Calibri" w:cs="Calibri" w:eastAsia="Calibri" w:hAnsi="Calibri"/>
          <w:sz w:val="24"/>
          <w:szCs w:val="24"/>
          <w:rtl w:val="0"/>
        </w:rPr>
        <w:t xml:space="preserve"> Executive Committee Chair Les Perkins (Hood River Co/ Farmers Irr Dist.), Commissioner Don Russell (Morrow Co.), Steve Uffleman (City of Prineville), Judge Joe Dabulskis (Sherman Co.), Don Coats</w:t>
      </w:r>
      <w:r w:rsidDel="00000000" w:rsidR="00000000" w:rsidRPr="00000000">
        <w:rPr>
          <w:rtl w:val="0"/>
        </w:rPr>
      </w:r>
    </w:p>
    <w:p w:rsidR="00000000" w:rsidDel="00000000" w:rsidP="00000000" w:rsidRDefault="00000000" w:rsidRPr="00000000" w14:paraId="00000008">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Committee Alternate Members Present: </w:t>
      </w:r>
      <w:r w:rsidDel="00000000" w:rsidR="00000000" w:rsidRPr="00000000">
        <w:rPr>
          <w:rFonts w:ascii="Calibri" w:cs="Calibri" w:eastAsia="Calibri" w:hAnsi="Calibri"/>
          <w:sz w:val="24"/>
          <w:szCs w:val="24"/>
          <w:rtl w:val="0"/>
        </w:rPr>
        <w:t xml:space="preserve">David Brown (Obsidian Renewables LLC/alternate for Don Coats), Doug Frazier (Horsepower Consulting/alternate for Steve Uffelman)</w:t>
      </w:r>
    </w:p>
    <w:p w:rsidR="00000000" w:rsidDel="00000000" w:rsidP="00000000" w:rsidRDefault="00000000" w:rsidRPr="00000000" w14:paraId="0000000A">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Executive Committee Members Unable to Attend: </w:t>
      </w:r>
    </w:p>
    <w:p w:rsidR="00000000" w:rsidDel="00000000" w:rsidP="00000000" w:rsidRDefault="00000000" w:rsidRPr="00000000" w14:paraId="0000000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Commissioner Patrick Shannon (Gilliam Co.), Executive Vice Chair Ormand Hilderbrand</w:t>
      </w:r>
      <w:r w:rsidDel="00000000" w:rsidR="00000000" w:rsidRPr="00000000">
        <w:rPr>
          <w:rtl w:val="0"/>
        </w:rPr>
      </w:r>
    </w:p>
    <w:p w:rsidR="00000000" w:rsidDel="00000000" w:rsidP="00000000" w:rsidRDefault="00000000" w:rsidRPr="00000000" w14:paraId="0000000D">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Staff Present: </w:t>
      </w:r>
      <w:r w:rsidDel="00000000" w:rsidR="00000000" w:rsidRPr="00000000">
        <w:rPr>
          <w:rFonts w:ascii="Calibri" w:cs="Calibri" w:eastAsia="Calibri" w:hAnsi="Calibri"/>
          <w:sz w:val="24"/>
          <w:szCs w:val="24"/>
          <w:rtl w:val="0"/>
        </w:rPr>
        <w:t xml:space="preserve">Executive Director Mike McArthur, Tess Milio (Dalton Advocacy), Mallorie Roberts (AOC), Sonja Carey (Admin Support)</w:t>
      </w:r>
      <w:r w:rsidDel="00000000" w:rsidR="00000000" w:rsidRPr="00000000">
        <w:rPr>
          <w:rtl w:val="0"/>
        </w:rPr>
      </w:r>
    </w:p>
    <w:p w:rsidR="00000000" w:rsidDel="00000000" w:rsidP="00000000" w:rsidRDefault="00000000" w:rsidRPr="00000000" w14:paraId="0000000F">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Others Present: </w:t>
      </w:r>
      <w:r w:rsidDel="00000000" w:rsidR="00000000" w:rsidRPr="00000000">
        <w:rPr>
          <w:rFonts w:ascii="Calibri" w:cs="Calibri" w:eastAsia="Calibri" w:hAnsi="Calibri"/>
          <w:sz w:val="24"/>
          <w:szCs w:val="24"/>
          <w:rtl w:val="0"/>
        </w:rPr>
        <w:t xml:space="preserve">Max Yoklic (NewSun Energy), Shannon Souza (Oregon Coast Energy Alliance Network: OCEAN and Pacific Oregon Energy Trust: POET), Margi Hoffmann (USDA RD: Oregon Liaison), David McFeeters-Krone (RUTE), Joshua Basofin (Climate Solutions), Don Schwerin (Washington Rural Democrats), Commissioner James Williams (Lake Co.), Jim Walls (Lake Co. Resources Initiative: LCRI)</w:t>
      </w:r>
    </w:p>
    <w:p w:rsidR="00000000" w:rsidDel="00000000" w:rsidP="00000000" w:rsidRDefault="00000000" w:rsidRPr="00000000" w14:paraId="00000011">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Recording Minutes:</w:t>
      </w:r>
      <w:r w:rsidDel="00000000" w:rsidR="00000000" w:rsidRPr="00000000">
        <w:rPr>
          <w:rFonts w:ascii="Calibri" w:cs="Calibri" w:eastAsia="Calibri" w:hAnsi="Calibri"/>
          <w:sz w:val="24"/>
          <w:szCs w:val="24"/>
          <w:rtl w:val="0"/>
        </w:rPr>
        <w:t xml:space="preserve"> Sonja Carey</w:t>
      </w:r>
    </w:p>
    <w:p w:rsidR="00000000" w:rsidDel="00000000" w:rsidP="00000000" w:rsidRDefault="00000000" w:rsidRPr="00000000" w14:paraId="00000013">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Handouts/Materials</w:t>
      </w:r>
    </w:p>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Agenda for Exec Committee Meeting: February 11, 2022</w:t>
      </w:r>
    </w:p>
    <w:p w:rsidR="00000000" w:rsidDel="00000000" w:rsidP="00000000" w:rsidRDefault="00000000" w:rsidRPr="00000000" w14:paraId="0000001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Exec Committee Minutes for January 14, 2021</w:t>
      </w:r>
    </w:p>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Financials for month of January</w:t>
      </w:r>
    </w:p>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Director’s Report, February 2022</w:t>
      </w:r>
    </w:p>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Principles (draft doc.)</w:t>
      </w:r>
    </w:p>
    <w:p w:rsidR="00000000" w:rsidDel="00000000" w:rsidP="00000000" w:rsidRDefault="00000000" w:rsidRPr="00000000" w14:paraId="0000001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Info Links Doc.</w:t>
      </w:r>
    </w:p>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Small Scale Renewable Energy Study (ODOE)</w:t>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BPA PowerPoint: </w:t>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Agrivoltaics: Slides</w:t>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Call to Order</w:t>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Committee Chair Les Perkins called the meeting to order and presided over events of the meeting. Introductions were made. Chair Perkins opened the floor for any additional items to be added to the agenda. </w:t>
      </w:r>
    </w:p>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Items added to agenda: </w:t>
      </w:r>
    </w:p>
    <w:p w:rsidR="00000000" w:rsidDel="00000000" w:rsidP="00000000" w:rsidRDefault="00000000" w:rsidRPr="00000000" w14:paraId="0000002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for CREA to support David Brock Smith amendment to SB 1657 (Shannon Souza, POET, OCEAN)</w:t>
      </w:r>
    </w:p>
    <w:p w:rsidR="00000000" w:rsidDel="00000000" w:rsidP="00000000" w:rsidRDefault="00000000" w:rsidRPr="00000000" w14:paraId="0000002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for support of NewSun re: appeal to Marion Co. Circuit Court concerning OPUC’s approval of PGE’s RFP order</w:t>
      </w:r>
    </w:p>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Business Meeting: Consent Agenda</w:t>
      </w:r>
    </w:p>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Consent Agenda included: </w:t>
      </w:r>
    </w:p>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Approval of Minutes: January 14, 2021</w:t>
      </w:r>
    </w:p>
    <w:p w:rsidR="00000000" w:rsidDel="00000000" w:rsidP="00000000" w:rsidRDefault="00000000" w:rsidRPr="00000000" w14:paraId="0000002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Acceptance of Financials: January, 2022</w:t>
      </w:r>
    </w:p>
    <w:p w:rsidR="00000000" w:rsidDel="00000000" w:rsidP="00000000" w:rsidRDefault="00000000" w:rsidRPr="00000000" w14:paraId="0000002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Approval of CREA Principles as work in progress</w:t>
      </w:r>
    </w:p>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Approve Consent Agenda as presented</w:t>
      </w:r>
    </w:p>
    <w:p w:rsidR="00000000" w:rsidDel="00000000" w:rsidP="00000000" w:rsidRDefault="00000000" w:rsidRPr="00000000" w14:paraId="0000002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Commissioner Russell</w:t>
      </w:r>
    </w:p>
    <w:p w:rsidR="00000000" w:rsidDel="00000000" w:rsidP="00000000" w:rsidRDefault="00000000" w:rsidRPr="00000000" w14:paraId="0000003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Steve Uffelman</w:t>
      </w:r>
    </w:p>
    <w:p w:rsidR="00000000" w:rsidDel="00000000" w:rsidP="00000000" w:rsidRDefault="00000000" w:rsidRPr="00000000" w14:paraId="0000003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Carried: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3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SB 1567 Amendment</w:t>
      </w:r>
    </w:p>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Shannon Souza of OCEAN and POET asked CREA to join OCEAN in a letter of support for David Brock Smith’s amendment to SB 1657. </w:t>
      </w:r>
    </w:p>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Motion: </w:t>
      </w:r>
      <w:r w:rsidDel="00000000" w:rsidR="00000000" w:rsidRPr="00000000">
        <w:rPr>
          <w:rFonts w:ascii="Calibri" w:cs="Calibri" w:eastAsia="Calibri" w:hAnsi="Calibri"/>
          <w:rtl w:val="0"/>
        </w:rPr>
        <w:t xml:space="preserve">join OCEAN in a letter of support for David Brock Smith’s amendment to SB 1657. </w:t>
      </w:r>
    </w:p>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Made: Commissioner Russell</w:t>
      </w:r>
    </w:p>
    <w:p w:rsidR="00000000" w:rsidDel="00000000" w:rsidP="00000000" w:rsidRDefault="00000000" w:rsidRPr="00000000" w14:paraId="000000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Seconded: Steve Uffelman</w:t>
      </w:r>
    </w:p>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Carried: </w:t>
      </w:r>
      <w:r w:rsidDel="00000000" w:rsidR="00000000" w:rsidRPr="00000000">
        <w:rPr>
          <w:rFonts w:ascii="Calibri" w:cs="Calibri" w:eastAsia="Calibri" w:hAnsi="Calibri"/>
          <w:rtl w:val="0"/>
        </w:rPr>
        <w:t xml:space="preserve">unanimously</w:t>
      </w:r>
    </w:p>
    <w:p w:rsidR="00000000" w:rsidDel="00000000" w:rsidP="00000000" w:rsidRDefault="00000000" w:rsidRPr="00000000" w14:paraId="0000003A">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B">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u w:val="single"/>
          <w:rtl w:val="0"/>
        </w:rPr>
        <w:t xml:space="preserve">NewSun Appeal in Marion Co. Circuit Court</w:t>
      </w: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Motion: </w:t>
      </w:r>
      <w:r w:rsidDel="00000000" w:rsidR="00000000" w:rsidRPr="00000000">
        <w:rPr>
          <w:rFonts w:ascii="Calibri" w:cs="Calibri" w:eastAsia="Calibri" w:hAnsi="Calibri"/>
          <w:sz w:val="24"/>
          <w:szCs w:val="24"/>
          <w:highlight w:val="white"/>
          <w:rtl w:val="0"/>
        </w:rPr>
        <w:t xml:space="preserve">support NewSun’s efforts with regards to appeal in Marion Co. Circuit Court, while addressing limits of financial support at a later date.</w:t>
      </w:r>
    </w:p>
    <w:p w:rsidR="00000000" w:rsidDel="00000000" w:rsidP="00000000" w:rsidRDefault="00000000" w:rsidRPr="00000000" w14:paraId="0000003D">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Made: Don Coats</w:t>
      </w:r>
    </w:p>
    <w:p w:rsidR="00000000" w:rsidDel="00000000" w:rsidP="00000000" w:rsidRDefault="00000000" w:rsidRPr="00000000" w14:paraId="0000003E">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Seconded: Commissioner Russell</w:t>
      </w:r>
    </w:p>
    <w:p w:rsidR="00000000" w:rsidDel="00000000" w:rsidP="00000000" w:rsidRDefault="00000000" w:rsidRPr="00000000" w14:paraId="0000003F">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Carried: </w:t>
      </w:r>
      <w:r w:rsidDel="00000000" w:rsidR="00000000" w:rsidRPr="00000000">
        <w:rPr>
          <w:rFonts w:ascii="Calibri" w:cs="Calibri" w:eastAsia="Calibri" w:hAnsi="Calibri"/>
          <w:sz w:val="24"/>
          <w:szCs w:val="24"/>
          <w:highlight w:val="white"/>
          <w:rtl w:val="0"/>
        </w:rPr>
        <w:t xml:space="preserve">without objection</w:t>
      </w:r>
    </w:p>
    <w:p w:rsidR="00000000" w:rsidDel="00000000" w:rsidP="00000000" w:rsidRDefault="00000000" w:rsidRPr="00000000" w14:paraId="00000040">
      <w:pPr>
        <w:widowControl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u w:val="single"/>
          <w:rtl w:val="0"/>
        </w:rPr>
        <w:t xml:space="preserve">Small Scale RE Study (ODOE)</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4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Director McArthur led discussion on the Small Scale Renewable Energy Study of ODOE. </w:t>
      </w:r>
    </w:p>
    <w:p w:rsidR="00000000" w:rsidDel="00000000" w:rsidP="00000000" w:rsidRDefault="00000000" w:rsidRPr="00000000" w14:paraId="0000004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Bonneville Power Administration</w:t>
      </w:r>
    </w:p>
    <w:p w:rsidR="00000000" w:rsidDel="00000000" w:rsidP="00000000" w:rsidRDefault="00000000" w:rsidRPr="00000000" w14:paraId="0000004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Julie Peacock, Intergovernmental Affairs Oregon Liaison for Bonneville Power Administration (BPA) gave a PowerPoint presentation on BPA Intergovernmental Affairs.</w:t>
      </w:r>
    </w:p>
    <w:p w:rsidR="00000000" w:rsidDel="00000000" w:rsidP="00000000" w:rsidRDefault="00000000" w:rsidRPr="00000000" w14:paraId="0000004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USDA Rural Development Position</w:t>
      </w:r>
    </w:p>
    <w:p w:rsidR="00000000" w:rsidDel="00000000" w:rsidP="00000000" w:rsidRDefault="00000000" w:rsidRPr="00000000" w14:paraId="0000004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Margi Hoffmann, USDA Rural Development Program’s Oregon Director spoke on her new position.</w:t>
      </w:r>
    </w:p>
    <w:p w:rsidR="00000000" w:rsidDel="00000000" w:rsidP="00000000" w:rsidRDefault="00000000" w:rsidRPr="00000000" w14:paraId="0000004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Agrivoltaics</w:t>
      </w:r>
    </w:p>
    <w:p w:rsidR="00000000" w:rsidDel="00000000" w:rsidP="00000000" w:rsidRDefault="00000000" w:rsidRPr="00000000" w14:paraId="0000004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David McFeeters-Krone of RUTE Foundation Systems gave a PowerPoint presentation on Agrivoltaics.</w:t>
      </w:r>
    </w:p>
    <w:p w:rsidR="00000000" w:rsidDel="00000000" w:rsidP="00000000" w:rsidRDefault="00000000" w:rsidRPr="00000000" w14:paraId="0000004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Making Energy Work for Rural Oregon</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4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Joshua Basofin of Climate Solutions gave a PowerPoint presentation on how rural Oregon can benefit from renewable energy. </w:t>
      </w:r>
    </w:p>
    <w:p w:rsidR="00000000" w:rsidDel="00000000" w:rsidP="00000000" w:rsidRDefault="00000000" w:rsidRPr="00000000" w14:paraId="0000004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Legislative Update 2022</w:t>
      </w:r>
    </w:p>
    <w:p w:rsidR="00000000" w:rsidDel="00000000" w:rsidP="00000000" w:rsidRDefault="00000000" w:rsidRPr="00000000" w14:paraId="0000005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Tess Milio of AOC presented a legislative update for the 2022 session. </w:t>
      </w:r>
    </w:p>
    <w:p w:rsidR="00000000" w:rsidDel="00000000" w:rsidP="00000000" w:rsidRDefault="00000000" w:rsidRPr="00000000" w14:paraId="0000005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LUBA Case: Crook Co. vs. ODFW</w:t>
      </w:r>
    </w:p>
    <w:p w:rsidR="00000000" w:rsidDel="00000000" w:rsidP="00000000" w:rsidRDefault="00000000" w:rsidRPr="00000000" w14:paraId="00000054">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Director McArthur spoke on the Luba case of Crook Co. vs. ODFW. </w:t>
      </w:r>
    </w:p>
    <w:p w:rsidR="00000000" w:rsidDel="00000000" w:rsidP="00000000" w:rsidRDefault="00000000" w:rsidRPr="00000000" w14:paraId="00000055">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6">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PGE RFP</w:t>
      </w:r>
    </w:p>
    <w:p w:rsidR="00000000" w:rsidDel="00000000" w:rsidP="00000000" w:rsidRDefault="00000000" w:rsidRPr="00000000" w14:paraId="00000057">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Director McArthur spoke on PGE RFP.</w:t>
      </w:r>
    </w:p>
    <w:p w:rsidR="00000000" w:rsidDel="00000000" w:rsidP="00000000" w:rsidRDefault="00000000" w:rsidRPr="00000000" w14:paraId="00000058">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9">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Public Comment</w:t>
      </w:r>
    </w:p>
    <w:p w:rsidR="00000000" w:rsidDel="00000000" w:rsidP="00000000" w:rsidRDefault="00000000" w:rsidRPr="00000000" w14:paraId="0000005A">
      <w:pPr>
        <w:pageBreakBefore w:val="0"/>
        <w:widowControl w:val="0"/>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Executive Committee Chair Perkins called for any comments from the public to be heard. No comments were made.</w:t>
      </w:r>
      <w:r w:rsidDel="00000000" w:rsidR="00000000" w:rsidRPr="00000000">
        <w:rPr>
          <w:rtl w:val="0"/>
        </w:rPr>
      </w:r>
    </w:p>
    <w:p w:rsidR="00000000" w:rsidDel="00000000" w:rsidP="00000000" w:rsidRDefault="00000000" w:rsidRPr="00000000" w14:paraId="0000005B">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C">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Adjournment</w:t>
      </w:r>
    </w:p>
    <w:p w:rsidR="00000000" w:rsidDel="00000000" w:rsidP="00000000" w:rsidRDefault="00000000" w:rsidRPr="00000000" w14:paraId="0000005D">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meeting adjourned at 1:00 pm</w:t>
      </w:r>
    </w:p>
    <w:p w:rsidR="00000000" w:rsidDel="00000000" w:rsidP="00000000" w:rsidRDefault="00000000" w:rsidRPr="00000000" w14:paraId="0000005E">
      <w:pPr>
        <w:pageBreakBefore w:val="0"/>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F">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